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BBA4" w14:textId="2DC6E805" w:rsidR="001B2A03" w:rsidRPr="00D473F7" w:rsidRDefault="00D473F7" w:rsidP="00D473F7">
      <w:pPr>
        <w:jc w:val="center"/>
        <w:rPr>
          <w:b/>
          <w:sz w:val="28"/>
          <w:szCs w:val="28"/>
          <w:u w:val="single"/>
        </w:rPr>
      </w:pPr>
      <w:r w:rsidRPr="00D473F7">
        <w:rPr>
          <w:b/>
          <w:sz w:val="28"/>
          <w:szCs w:val="28"/>
          <w:u w:val="single"/>
        </w:rPr>
        <w:t>A</w:t>
      </w:r>
      <w:r w:rsidR="000528D3">
        <w:rPr>
          <w:b/>
          <w:sz w:val="28"/>
          <w:szCs w:val="28"/>
          <w:u w:val="single"/>
        </w:rPr>
        <w:t xml:space="preserve">nnual </w:t>
      </w:r>
      <w:r w:rsidRPr="00D473F7">
        <w:rPr>
          <w:b/>
          <w:sz w:val="28"/>
          <w:szCs w:val="28"/>
          <w:u w:val="single"/>
        </w:rPr>
        <w:t>G</w:t>
      </w:r>
      <w:r w:rsidR="000528D3">
        <w:rPr>
          <w:b/>
          <w:sz w:val="28"/>
          <w:szCs w:val="28"/>
          <w:u w:val="single"/>
        </w:rPr>
        <w:t xml:space="preserve">eneral </w:t>
      </w:r>
      <w:r w:rsidRPr="00D473F7">
        <w:rPr>
          <w:b/>
          <w:sz w:val="28"/>
          <w:szCs w:val="28"/>
          <w:u w:val="single"/>
        </w:rPr>
        <w:t>M</w:t>
      </w:r>
      <w:r w:rsidR="000528D3">
        <w:rPr>
          <w:b/>
          <w:sz w:val="28"/>
          <w:szCs w:val="28"/>
          <w:u w:val="single"/>
        </w:rPr>
        <w:t>eeting</w:t>
      </w:r>
      <w:r w:rsidRPr="00D473F7">
        <w:rPr>
          <w:b/>
          <w:sz w:val="28"/>
          <w:szCs w:val="28"/>
          <w:u w:val="single"/>
        </w:rPr>
        <w:t xml:space="preserve"> – </w:t>
      </w:r>
      <w:r w:rsidR="00466DE0">
        <w:rPr>
          <w:b/>
          <w:sz w:val="28"/>
          <w:szCs w:val="28"/>
          <w:u w:val="single"/>
        </w:rPr>
        <w:t xml:space="preserve">3 March </w:t>
      </w:r>
      <w:r w:rsidR="000528D3">
        <w:rPr>
          <w:b/>
          <w:sz w:val="28"/>
          <w:szCs w:val="28"/>
          <w:u w:val="single"/>
        </w:rPr>
        <w:t>2021</w:t>
      </w:r>
    </w:p>
    <w:p w14:paraId="26A16394" w14:textId="77777777" w:rsidR="00D473F7" w:rsidRDefault="00D473F7" w:rsidP="001B2A03">
      <w:pPr>
        <w:rPr>
          <w:b/>
          <w:sz w:val="24"/>
        </w:rPr>
      </w:pPr>
    </w:p>
    <w:p w14:paraId="70D17FDB" w14:textId="344CB340" w:rsidR="001B2A03" w:rsidRDefault="001B2A03" w:rsidP="001B2A03">
      <w:pPr>
        <w:rPr>
          <w:b/>
          <w:sz w:val="24"/>
        </w:rPr>
      </w:pPr>
      <w:r w:rsidRPr="001051FB">
        <w:rPr>
          <w:b/>
          <w:sz w:val="24"/>
        </w:rPr>
        <w:t>Meeting opened:</w:t>
      </w:r>
      <w:r w:rsidR="00D473F7">
        <w:rPr>
          <w:b/>
          <w:sz w:val="24"/>
        </w:rPr>
        <w:t xml:space="preserve"> </w:t>
      </w:r>
      <w:r w:rsidR="00D52856">
        <w:rPr>
          <w:b/>
          <w:sz w:val="24"/>
        </w:rPr>
        <w:t>7.35pm</w:t>
      </w:r>
    </w:p>
    <w:p w14:paraId="535EB986" w14:textId="74002AB5" w:rsidR="005009A7" w:rsidRDefault="005009A7" w:rsidP="001B2A03">
      <w:pPr>
        <w:rPr>
          <w:b/>
          <w:sz w:val="24"/>
        </w:rPr>
      </w:pPr>
    </w:p>
    <w:p w14:paraId="77CC56F3" w14:textId="63E80732" w:rsidR="005009A7" w:rsidRPr="00D473F7" w:rsidRDefault="005009A7" w:rsidP="005009A7">
      <w:pPr>
        <w:rPr>
          <w:sz w:val="24"/>
        </w:rPr>
      </w:pPr>
      <w:r w:rsidRPr="001051FB">
        <w:rPr>
          <w:b/>
          <w:sz w:val="24"/>
          <w:u w:val="single"/>
        </w:rPr>
        <w:t>Present:</w:t>
      </w:r>
      <w:r>
        <w:rPr>
          <w:sz w:val="24"/>
        </w:rPr>
        <w:t xml:space="preserve"> </w:t>
      </w:r>
      <w:r w:rsidR="00D52856">
        <w:rPr>
          <w:sz w:val="24"/>
        </w:rPr>
        <w:t>Carmel Black, Julia Hocking, Lucy Francis, Cathy Rough, Dee Hunt, Maggie Scattini, Bill Scattini, Darren Mansfield (MBRC), John Wikman (MBRC), Dave Kington, Ross Macleod, Noela Toivenan, Brad Rice, Daniel Barnett, Greg Durrington, Di Clark, Darren Grimwade (Councillor</w:t>
      </w:r>
      <w:r w:rsidR="00E066E3">
        <w:rPr>
          <w:sz w:val="24"/>
        </w:rPr>
        <w:t xml:space="preserve"> MBRC</w:t>
      </w:r>
      <w:r w:rsidR="00D52856">
        <w:rPr>
          <w:sz w:val="24"/>
        </w:rPr>
        <w:t>)</w:t>
      </w:r>
    </w:p>
    <w:p w14:paraId="7530A867" w14:textId="77777777" w:rsidR="005009A7" w:rsidRDefault="005009A7" w:rsidP="005009A7">
      <w:pPr>
        <w:rPr>
          <w:b/>
          <w:sz w:val="24"/>
          <w:u w:val="single"/>
        </w:rPr>
      </w:pPr>
    </w:p>
    <w:p w14:paraId="66B968A2" w14:textId="13813145" w:rsidR="005009A7" w:rsidRPr="00D473F7" w:rsidRDefault="005009A7" w:rsidP="005009A7">
      <w:pPr>
        <w:rPr>
          <w:rFonts w:ascii="Arial" w:hAnsi="Arial" w:cs="Arial"/>
          <w:sz w:val="24"/>
        </w:rPr>
      </w:pPr>
      <w:r w:rsidRPr="001051FB">
        <w:rPr>
          <w:b/>
          <w:sz w:val="24"/>
          <w:u w:val="single"/>
        </w:rPr>
        <w:t>Apologies</w:t>
      </w:r>
      <w:r w:rsidRPr="001051FB">
        <w:rPr>
          <w:sz w:val="24"/>
        </w:rPr>
        <w:t>:</w:t>
      </w:r>
      <w:r>
        <w:rPr>
          <w:sz w:val="24"/>
        </w:rPr>
        <w:t xml:space="preserve"> </w:t>
      </w:r>
      <w:r w:rsidR="00D52856">
        <w:rPr>
          <w:sz w:val="24"/>
        </w:rPr>
        <w:t>Rob Lachowicz, Max Hunt, Julie Lawrence.</w:t>
      </w:r>
    </w:p>
    <w:p w14:paraId="4C194EF1" w14:textId="01F6521D" w:rsidR="005009A7" w:rsidRDefault="005009A7" w:rsidP="005009A7">
      <w:pPr>
        <w:jc w:val="both"/>
        <w:rPr>
          <w:b/>
          <w:sz w:val="24"/>
        </w:rPr>
      </w:pPr>
    </w:p>
    <w:p w14:paraId="0F4CF025" w14:textId="77777777" w:rsidR="005009A7" w:rsidRDefault="005009A7" w:rsidP="005009A7">
      <w:pPr>
        <w:jc w:val="both"/>
        <w:rPr>
          <w:rFonts w:ascii="Arial" w:hAnsi="Arial" w:cs="Arial"/>
          <w:b/>
          <w:bCs/>
        </w:rPr>
      </w:pPr>
    </w:p>
    <w:p w14:paraId="18C90B25" w14:textId="293C7478" w:rsidR="005009A7" w:rsidRDefault="005009A7" w:rsidP="005009A7">
      <w:pPr>
        <w:jc w:val="both"/>
        <w:rPr>
          <w:rFonts w:ascii="Arial" w:hAnsi="Arial" w:cs="Arial"/>
          <w:b/>
          <w:bCs/>
        </w:rPr>
      </w:pPr>
      <w:r w:rsidRPr="005009A7">
        <w:rPr>
          <w:rFonts w:ascii="Arial" w:hAnsi="Arial" w:cs="Arial"/>
          <w:b/>
          <w:bCs/>
        </w:rPr>
        <w:t>AGENDA</w:t>
      </w:r>
    </w:p>
    <w:p w14:paraId="2E03AF3A" w14:textId="5E66166A" w:rsidR="005009A7" w:rsidRDefault="005009A7" w:rsidP="005009A7">
      <w:pPr>
        <w:jc w:val="both"/>
        <w:rPr>
          <w:rFonts w:ascii="Arial" w:hAnsi="Arial" w:cs="Arial"/>
          <w:b/>
          <w:bCs/>
        </w:rPr>
      </w:pPr>
    </w:p>
    <w:p w14:paraId="2AB9E06E" w14:textId="5E4BD36B" w:rsidR="005009A7" w:rsidRDefault="005009A7" w:rsidP="005009A7">
      <w:pPr>
        <w:pStyle w:val="ListParagraph"/>
        <w:numPr>
          <w:ilvl w:val="0"/>
          <w:numId w:val="8"/>
        </w:numPr>
        <w:jc w:val="both"/>
        <w:rPr>
          <w:rFonts w:ascii="Arial" w:hAnsi="Arial" w:cs="Arial"/>
          <w:b/>
          <w:bCs/>
          <w:sz w:val="24"/>
        </w:rPr>
      </w:pPr>
      <w:r w:rsidRPr="005009A7">
        <w:rPr>
          <w:rFonts w:ascii="Arial" w:hAnsi="Arial" w:cs="Arial"/>
          <w:b/>
          <w:bCs/>
          <w:sz w:val="24"/>
        </w:rPr>
        <w:t>Receive the Association’s financial statement and audit report for the 2020 financial year</w:t>
      </w:r>
    </w:p>
    <w:p w14:paraId="1F768784" w14:textId="77777777" w:rsidR="005009A7" w:rsidRPr="005009A7" w:rsidRDefault="005009A7" w:rsidP="005009A7">
      <w:pPr>
        <w:pStyle w:val="ListParagraph"/>
        <w:jc w:val="both"/>
        <w:rPr>
          <w:rFonts w:ascii="Arial" w:hAnsi="Arial" w:cs="Arial"/>
          <w:b/>
          <w:bCs/>
          <w:sz w:val="24"/>
        </w:rPr>
      </w:pPr>
    </w:p>
    <w:p w14:paraId="37E399DA" w14:textId="2EF78D1F" w:rsidR="005009A7" w:rsidRDefault="005009A7" w:rsidP="005009A7">
      <w:pPr>
        <w:pStyle w:val="ListParagraph"/>
        <w:numPr>
          <w:ilvl w:val="0"/>
          <w:numId w:val="8"/>
        </w:numPr>
        <w:jc w:val="both"/>
        <w:rPr>
          <w:rFonts w:ascii="Arial" w:hAnsi="Arial" w:cs="Arial"/>
          <w:b/>
          <w:bCs/>
          <w:sz w:val="24"/>
        </w:rPr>
      </w:pPr>
      <w:r w:rsidRPr="005009A7">
        <w:rPr>
          <w:rFonts w:ascii="Arial" w:hAnsi="Arial" w:cs="Arial"/>
          <w:b/>
          <w:bCs/>
          <w:sz w:val="24"/>
        </w:rPr>
        <w:t>Present the financial statement and audit report to the meeting for adoption</w:t>
      </w:r>
    </w:p>
    <w:p w14:paraId="7F383484" w14:textId="77777777" w:rsidR="00537982" w:rsidRDefault="00537982" w:rsidP="00537982">
      <w:pPr>
        <w:pStyle w:val="ListParagraph"/>
        <w:jc w:val="both"/>
        <w:rPr>
          <w:rFonts w:ascii="Arial" w:hAnsi="Arial" w:cs="Arial"/>
          <w:sz w:val="24"/>
        </w:rPr>
      </w:pPr>
      <w:r>
        <w:rPr>
          <w:rFonts w:ascii="Arial" w:hAnsi="Arial" w:cs="Arial"/>
          <w:sz w:val="24"/>
        </w:rPr>
        <w:t>Treasurer Brad Rice presented the financial report for 2020 and copies were circulated. See appendix.</w:t>
      </w:r>
    </w:p>
    <w:p w14:paraId="2A43A4BD" w14:textId="568A21B6" w:rsidR="00537982" w:rsidRPr="00D52856" w:rsidRDefault="00537982" w:rsidP="00537982">
      <w:pPr>
        <w:pStyle w:val="ListParagraph"/>
        <w:jc w:val="both"/>
        <w:rPr>
          <w:rFonts w:ascii="Arial" w:hAnsi="Arial" w:cs="Arial"/>
          <w:sz w:val="24"/>
        </w:rPr>
      </w:pPr>
      <w:r>
        <w:rPr>
          <w:rFonts w:ascii="Arial" w:hAnsi="Arial" w:cs="Arial"/>
          <w:sz w:val="24"/>
        </w:rPr>
        <w:t>Brad moved that it be accepted. Seconded Cathy Rough. All in favour.</w:t>
      </w:r>
    </w:p>
    <w:p w14:paraId="3EB39ADD" w14:textId="77777777" w:rsidR="005009A7" w:rsidRPr="005009A7" w:rsidRDefault="005009A7" w:rsidP="005009A7">
      <w:pPr>
        <w:rPr>
          <w:rFonts w:ascii="Arial" w:hAnsi="Arial" w:cs="Arial"/>
          <w:b/>
          <w:bCs/>
          <w:sz w:val="24"/>
        </w:rPr>
      </w:pPr>
    </w:p>
    <w:p w14:paraId="2542F20E" w14:textId="204E74AE" w:rsidR="005009A7" w:rsidRDefault="005009A7" w:rsidP="00574EA4">
      <w:pPr>
        <w:pStyle w:val="ListParagraph"/>
        <w:numPr>
          <w:ilvl w:val="0"/>
          <w:numId w:val="8"/>
        </w:numPr>
        <w:jc w:val="both"/>
        <w:rPr>
          <w:rFonts w:ascii="Arial" w:hAnsi="Arial" w:cs="Arial"/>
          <w:b/>
          <w:bCs/>
          <w:sz w:val="24"/>
        </w:rPr>
      </w:pPr>
      <w:r w:rsidRPr="005009A7">
        <w:rPr>
          <w:rFonts w:ascii="Arial" w:hAnsi="Arial" w:cs="Arial"/>
          <w:b/>
          <w:bCs/>
          <w:sz w:val="24"/>
        </w:rPr>
        <w:t>Appoint an auditor for the 2021 financial yea</w:t>
      </w:r>
      <w:r w:rsidR="00537982">
        <w:rPr>
          <w:rFonts w:ascii="Arial" w:hAnsi="Arial" w:cs="Arial"/>
          <w:b/>
          <w:bCs/>
          <w:sz w:val="24"/>
        </w:rPr>
        <w:t>r</w:t>
      </w:r>
    </w:p>
    <w:p w14:paraId="7CDF0D9A" w14:textId="58548EE6" w:rsidR="00537982" w:rsidRPr="00537982" w:rsidRDefault="00537982" w:rsidP="00537982">
      <w:pPr>
        <w:pStyle w:val="ListParagraph"/>
        <w:jc w:val="both"/>
        <w:rPr>
          <w:rFonts w:ascii="Arial" w:hAnsi="Arial" w:cs="Arial"/>
          <w:sz w:val="24"/>
        </w:rPr>
      </w:pPr>
      <w:r>
        <w:rPr>
          <w:rFonts w:ascii="Arial" w:hAnsi="Arial" w:cs="Arial"/>
          <w:sz w:val="24"/>
        </w:rPr>
        <w:t>Brad Rice advised that Paul Smith has offered to continue as auditor and moved that Paul Smith be appointed for 2021. Seconded by Greg Durrington. All in favour.</w:t>
      </w:r>
    </w:p>
    <w:p w14:paraId="144CD1FD" w14:textId="77777777" w:rsidR="005009A7" w:rsidRPr="005009A7" w:rsidRDefault="005009A7" w:rsidP="005009A7">
      <w:pPr>
        <w:pStyle w:val="ListParagraph"/>
        <w:rPr>
          <w:b/>
          <w:sz w:val="24"/>
          <w:u w:val="single"/>
        </w:rPr>
      </w:pPr>
    </w:p>
    <w:p w14:paraId="25386CBA" w14:textId="00F3D51A" w:rsidR="00B43942" w:rsidRPr="005009A7" w:rsidRDefault="00B43942" w:rsidP="00574EA4">
      <w:pPr>
        <w:pStyle w:val="ListParagraph"/>
        <w:numPr>
          <w:ilvl w:val="0"/>
          <w:numId w:val="8"/>
        </w:numPr>
        <w:jc w:val="both"/>
        <w:rPr>
          <w:rFonts w:ascii="Arial" w:hAnsi="Arial" w:cs="Arial"/>
          <w:b/>
          <w:bCs/>
          <w:sz w:val="24"/>
        </w:rPr>
      </w:pPr>
      <w:r w:rsidRPr="005009A7">
        <w:rPr>
          <w:b/>
          <w:sz w:val="24"/>
          <w:u w:val="single"/>
        </w:rPr>
        <w:t>Election of Office Bearers</w:t>
      </w:r>
    </w:p>
    <w:p w14:paraId="636DCD75" w14:textId="758AABEA" w:rsidR="00362AD9" w:rsidRDefault="00362AD9" w:rsidP="001B2A03">
      <w:pPr>
        <w:rPr>
          <w:sz w:val="24"/>
        </w:rPr>
      </w:pPr>
      <w:r w:rsidRPr="000528D3">
        <w:rPr>
          <w:sz w:val="24"/>
        </w:rPr>
        <w:t xml:space="preserve">Nomination forms </w:t>
      </w:r>
      <w:r w:rsidR="00A33F63" w:rsidRPr="000528D3">
        <w:rPr>
          <w:sz w:val="24"/>
        </w:rPr>
        <w:t>for the following</w:t>
      </w:r>
      <w:r w:rsidR="00A33F63">
        <w:rPr>
          <w:sz w:val="24"/>
        </w:rPr>
        <w:t xml:space="preserve"> Executive and Committee </w:t>
      </w:r>
      <w:r>
        <w:rPr>
          <w:sz w:val="24"/>
        </w:rPr>
        <w:t xml:space="preserve">had been received by the Secretary </w:t>
      </w:r>
      <w:r w:rsidR="00A33F63">
        <w:rPr>
          <w:sz w:val="24"/>
        </w:rPr>
        <w:t>14 days prior to the AGM in accordance with the constitution.</w:t>
      </w:r>
    </w:p>
    <w:p w14:paraId="6CA758A4" w14:textId="77777777" w:rsidR="00A33F63" w:rsidRDefault="00A33F63" w:rsidP="001B2A03">
      <w:pPr>
        <w:rPr>
          <w:sz w:val="24"/>
        </w:rPr>
      </w:pPr>
    </w:p>
    <w:p w14:paraId="29FCD7B5" w14:textId="247BD3D9" w:rsidR="001B2A03" w:rsidRDefault="00B43942" w:rsidP="001B2A03">
      <w:pPr>
        <w:rPr>
          <w:sz w:val="24"/>
        </w:rPr>
      </w:pPr>
      <w:r>
        <w:rPr>
          <w:sz w:val="24"/>
        </w:rPr>
        <w:t>President:</w:t>
      </w:r>
      <w:r w:rsidR="00537982">
        <w:rPr>
          <w:sz w:val="24"/>
        </w:rPr>
        <w:t xml:space="preserve"> </w:t>
      </w:r>
      <w:r w:rsidR="00537982">
        <w:rPr>
          <w:sz w:val="24"/>
        </w:rPr>
        <w:tab/>
      </w:r>
      <w:r w:rsidR="00537982">
        <w:rPr>
          <w:sz w:val="24"/>
        </w:rPr>
        <w:tab/>
        <w:t>Julia Hocking</w:t>
      </w:r>
    </w:p>
    <w:p w14:paraId="02277722" w14:textId="1B034413" w:rsidR="00B43942" w:rsidRDefault="00B43942" w:rsidP="001B2A03">
      <w:pPr>
        <w:rPr>
          <w:sz w:val="24"/>
        </w:rPr>
      </w:pPr>
      <w:r>
        <w:rPr>
          <w:sz w:val="24"/>
        </w:rPr>
        <w:t>Vice President:</w:t>
      </w:r>
      <w:r w:rsidR="00537982">
        <w:rPr>
          <w:sz w:val="24"/>
        </w:rPr>
        <w:tab/>
        <w:t xml:space="preserve">Ross Mcleod </w:t>
      </w:r>
    </w:p>
    <w:p w14:paraId="47BB1C03" w14:textId="1358A55C" w:rsidR="00B43942" w:rsidRDefault="00B43942" w:rsidP="001B2A03">
      <w:pPr>
        <w:rPr>
          <w:sz w:val="24"/>
        </w:rPr>
      </w:pPr>
      <w:r>
        <w:rPr>
          <w:sz w:val="24"/>
        </w:rPr>
        <w:t xml:space="preserve">Secretary: </w:t>
      </w:r>
      <w:r w:rsidR="00537982">
        <w:rPr>
          <w:sz w:val="24"/>
        </w:rPr>
        <w:tab/>
      </w:r>
      <w:r w:rsidR="00537982">
        <w:rPr>
          <w:sz w:val="24"/>
        </w:rPr>
        <w:tab/>
        <w:t>Carmel Black</w:t>
      </w:r>
    </w:p>
    <w:p w14:paraId="07018472" w14:textId="15913041" w:rsidR="00B43942" w:rsidRDefault="00362AD9" w:rsidP="001B2A03">
      <w:pPr>
        <w:rPr>
          <w:sz w:val="24"/>
        </w:rPr>
      </w:pPr>
      <w:r>
        <w:rPr>
          <w:sz w:val="24"/>
        </w:rPr>
        <w:t xml:space="preserve">Treasurer: </w:t>
      </w:r>
      <w:r w:rsidR="00537982">
        <w:rPr>
          <w:sz w:val="24"/>
        </w:rPr>
        <w:tab/>
      </w:r>
      <w:r w:rsidR="00537982">
        <w:rPr>
          <w:sz w:val="24"/>
        </w:rPr>
        <w:tab/>
        <w:t>Brad Rice</w:t>
      </w:r>
    </w:p>
    <w:p w14:paraId="5B1B60ED" w14:textId="44625BE8" w:rsidR="00A33F63" w:rsidRDefault="00A33F63" w:rsidP="001B2A03">
      <w:pPr>
        <w:rPr>
          <w:sz w:val="24"/>
        </w:rPr>
      </w:pPr>
    </w:p>
    <w:p w14:paraId="136E523F" w14:textId="77777777" w:rsidR="00537982" w:rsidRDefault="00A33F63" w:rsidP="000528D3">
      <w:pPr>
        <w:rPr>
          <w:sz w:val="24"/>
        </w:rPr>
      </w:pPr>
      <w:r>
        <w:rPr>
          <w:sz w:val="24"/>
        </w:rPr>
        <w:t xml:space="preserve">Committee members: </w:t>
      </w:r>
      <w:r w:rsidR="00537982">
        <w:rPr>
          <w:sz w:val="24"/>
        </w:rPr>
        <w:t xml:space="preserve">Di Clark </w:t>
      </w:r>
    </w:p>
    <w:p w14:paraId="0FD0D367" w14:textId="27416510" w:rsidR="00A33F63" w:rsidRPr="00537982" w:rsidRDefault="00537982" w:rsidP="00537982">
      <w:pPr>
        <w:pStyle w:val="ListParagraph"/>
        <w:numPr>
          <w:ilvl w:val="0"/>
          <w:numId w:val="9"/>
        </w:numPr>
        <w:rPr>
          <w:sz w:val="24"/>
        </w:rPr>
      </w:pPr>
      <w:r w:rsidRPr="00537982">
        <w:rPr>
          <w:sz w:val="24"/>
        </w:rPr>
        <w:t>nominated to the committee from the floor by Cathy Rough, seconded by Greg Durrington.</w:t>
      </w:r>
    </w:p>
    <w:p w14:paraId="01C8A322" w14:textId="77777777" w:rsidR="00A33F63" w:rsidRDefault="00A33F63" w:rsidP="001B2A03">
      <w:pPr>
        <w:rPr>
          <w:sz w:val="24"/>
        </w:rPr>
      </w:pPr>
    </w:p>
    <w:p w14:paraId="396CC4DA" w14:textId="1CC8A422" w:rsidR="00B43942" w:rsidRDefault="00B43942" w:rsidP="001B2A03">
      <w:pPr>
        <w:rPr>
          <w:sz w:val="24"/>
        </w:rPr>
      </w:pPr>
    </w:p>
    <w:p w14:paraId="63EBF220" w14:textId="74C2322C" w:rsidR="00DF446C" w:rsidRDefault="00B43942" w:rsidP="001B2A03">
      <w:pPr>
        <w:rPr>
          <w:sz w:val="24"/>
        </w:rPr>
      </w:pPr>
      <w:r>
        <w:rPr>
          <w:sz w:val="24"/>
        </w:rPr>
        <w:t>There being no other business or dissent to the elected committee, the AGM closed at</w:t>
      </w:r>
      <w:r w:rsidR="00861E9B">
        <w:rPr>
          <w:sz w:val="24"/>
        </w:rPr>
        <w:t xml:space="preserve"> </w:t>
      </w:r>
    </w:p>
    <w:p w14:paraId="590BB945" w14:textId="77777777" w:rsidR="000528D3" w:rsidRDefault="000528D3" w:rsidP="001B2A03">
      <w:pPr>
        <w:rPr>
          <w:b/>
          <w:sz w:val="24"/>
        </w:rPr>
      </w:pPr>
    </w:p>
    <w:p w14:paraId="5D4AD83B" w14:textId="7FFC00D9" w:rsidR="001B2A03" w:rsidRPr="001051FB" w:rsidRDefault="00C30083" w:rsidP="001B2A03">
      <w:pPr>
        <w:rPr>
          <w:sz w:val="24"/>
        </w:rPr>
      </w:pPr>
      <w:r>
        <w:rPr>
          <w:b/>
          <w:sz w:val="24"/>
        </w:rPr>
        <w:t>Me</w:t>
      </w:r>
      <w:r w:rsidR="001B2A03" w:rsidRPr="001051FB">
        <w:rPr>
          <w:b/>
          <w:sz w:val="24"/>
        </w:rPr>
        <w:t xml:space="preserve">eting closed:  </w:t>
      </w:r>
      <w:r w:rsidR="00F959AB">
        <w:rPr>
          <w:b/>
          <w:sz w:val="24"/>
        </w:rPr>
        <w:t>8.00pm</w:t>
      </w:r>
    </w:p>
    <w:sectPr w:rsidR="001B2A03" w:rsidRPr="001051FB" w:rsidSect="00A9162A">
      <w:footerReference w:type="default" r:id="rId8"/>
      <w:headerReference w:type="first" r:id="rId9"/>
      <w:footerReference w:type="first" r:id="rId10"/>
      <w:pgSz w:w="11900" w:h="16840"/>
      <w:pgMar w:top="1440" w:right="567" w:bottom="1440" w:left="56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DF1A" w14:textId="77777777" w:rsidR="006D46D6" w:rsidRDefault="006D46D6">
      <w:r>
        <w:separator/>
      </w:r>
    </w:p>
  </w:endnote>
  <w:endnote w:type="continuationSeparator" w:id="0">
    <w:p w14:paraId="29645E73" w14:textId="77777777" w:rsidR="006D46D6" w:rsidRDefault="006D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56CF" w14:textId="77777777" w:rsidR="001B2A03" w:rsidRDefault="001B2A03" w:rsidP="001B2A03">
    <w:pPr>
      <w:pStyle w:val="Footer"/>
      <w:pBdr>
        <w:top w:val="single" w:sz="4" w:space="1" w:color="auto"/>
      </w:pBdr>
      <w:tabs>
        <w:tab w:val="clear" w:pos="4320"/>
        <w:tab w:val="clear" w:pos="8640"/>
        <w:tab w:val="left" w:pos="3120"/>
      </w:tabs>
      <w:jc w:val="center"/>
      <w:rPr>
        <w:color w:val="808080" w:themeColor="background1" w:themeShade="80"/>
        <w:spacing w:val="60"/>
      </w:rPr>
    </w:pPr>
  </w:p>
  <w:p w14:paraId="371FFE78" w14:textId="77777777" w:rsidR="001B2A03" w:rsidRDefault="001B2A03" w:rsidP="00A9162A">
    <w:pPr>
      <w:pStyle w:val="Footer"/>
      <w:pBdr>
        <w:top w:val="single" w:sz="4" w:space="1" w:color="auto"/>
      </w:pBdr>
      <w:tabs>
        <w:tab w:val="clear" w:pos="4320"/>
        <w:tab w:val="clear" w:pos="8640"/>
        <w:tab w:val="left" w:pos="3120"/>
      </w:tabs>
      <w:jc w:val="center"/>
    </w:pPr>
    <w:r w:rsidRPr="001B2A03">
      <w:rPr>
        <w:color w:val="808080" w:themeColor="background1" w:themeShade="80"/>
        <w:spacing w:val="60"/>
      </w:rPr>
      <w:t xml:space="preserve">Page | </w:t>
    </w:r>
    <w:r w:rsidRPr="001B2A03">
      <w:rPr>
        <w:color w:val="808080" w:themeColor="background1" w:themeShade="80"/>
        <w:spacing w:val="60"/>
      </w:rPr>
      <w:fldChar w:fldCharType="begin"/>
    </w:r>
    <w:r w:rsidRPr="001B2A03">
      <w:rPr>
        <w:color w:val="808080" w:themeColor="background1" w:themeShade="80"/>
        <w:spacing w:val="60"/>
      </w:rPr>
      <w:instrText xml:space="preserve"> PAGE   \* MERGEFORMAT </w:instrText>
    </w:r>
    <w:r w:rsidRPr="001B2A03">
      <w:rPr>
        <w:color w:val="808080" w:themeColor="background1" w:themeShade="80"/>
        <w:spacing w:val="60"/>
      </w:rPr>
      <w:fldChar w:fldCharType="separate"/>
    </w:r>
    <w:r w:rsidR="00BF3BF3" w:rsidRPr="00BF3BF3">
      <w:rPr>
        <w:b/>
        <w:bCs/>
        <w:noProof/>
        <w:color w:val="808080" w:themeColor="background1" w:themeShade="80"/>
        <w:spacing w:val="60"/>
      </w:rPr>
      <w:t>2</w:t>
    </w:r>
    <w:r w:rsidRPr="001B2A03">
      <w:rPr>
        <w:b/>
        <w:bCs/>
        <w:noProof/>
        <w:color w:val="808080" w:themeColor="background1" w:themeShade="80"/>
        <w:spacing w:val="60"/>
      </w:rPr>
      <w:fldChar w:fldCharType="end"/>
    </w:r>
    <w:r w:rsidR="00A9162A" w:rsidRPr="0074771C">
      <w:rPr>
        <w:noProof/>
        <w:lang w:val="en-AU" w:eastAsia="en-AU"/>
      </w:rPr>
      <w:drawing>
        <wp:anchor distT="0" distB="0" distL="114300" distR="114300" simplePos="0" relativeHeight="251663360" behindDoc="0" locked="0" layoutInCell="1" allowOverlap="1" wp14:anchorId="5DAA6E0B" wp14:editId="6E4C838C">
          <wp:simplePos x="0" y="0"/>
          <wp:positionH relativeFrom="page">
            <wp:posOffset>1295400</wp:posOffset>
          </wp:positionH>
          <wp:positionV relativeFrom="page">
            <wp:posOffset>10325100</wp:posOffset>
          </wp:positionV>
          <wp:extent cx="5257800" cy="114300"/>
          <wp:effectExtent l="25400" t="0" r="0" b="0"/>
          <wp:wrapNone/>
          <wp:docPr id="4" name="Picture 3" descr="Macintosh HD:Users:ingridburkett1:Desktop:MNRA address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ngridburkett1:Desktop:MNRA address line.png"/>
                  <pic:cNvPicPr>
                    <a:picLocks noChangeAspect="1" noChangeArrowheads="1"/>
                  </pic:cNvPicPr>
                </pic:nvPicPr>
                <pic:blipFill>
                  <a:blip r:embed="rId1"/>
                  <a:srcRect/>
                  <a:stretch>
                    <a:fillRect/>
                  </a:stretch>
                </pic:blipFill>
                <pic:spPr bwMode="auto">
                  <a:xfrm>
                    <a:off x="0" y="0"/>
                    <a:ext cx="5257800" cy="1143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0C9A" w14:textId="77777777" w:rsidR="00A9162A" w:rsidRDefault="00A9162A" w:rsidP="00A9162A">
    <w:pPr>
      <w:pStyle w:val="Footer"/>
      <w:pBdr>
        <w:top w:val="single" w:sz="4" w:space="1" w:color="auto"/>
      </w:pBdr>
      <w:jc w:val="center"/>
      <w:rPr>
        <w:color w:val="808080" w:themeColor="background1" w:themeShade="80"/>
        <w:spacing w:val="60"/>
      </w:rPr>
    </w:pPr>
  </w:p>
  <w:p w14:paraId="2C293A33" w14:textId="77777777" w:rsidR="00A9162A" w:rsidRDefault="00A9162A" w:rsidP="00A9162A">
    <w:pPr>
      <w:pStyle w:val="Footer"/>
      <w:pBdr>
        <w:top w:val="single" w:sz="4" w:space="1" w:color="auto"/>
      </w:pBdr>
      <w:jc w:val="center"/>
    </w:pPr>
    <w:r w:rsidRPr="001B2A03">
      <w:rPr>
        <w:color w:val="808080" w:themeColor="background1" w:themeShade="80"/>
        <w:spacing w:val="60"/>
      </w:rPr>
      <w:t xml:space="preserve">Page | </w:t>
    </w:r>
    <w:r w:rsidRPr="001B2A03">
      <w:rPr>
        <w:color w:val="808080" w:themeColor="background1" w:themeShade="80"/>
        <w:spacing w:val="60"/>
      </w:rPr>
      <w:fldChar w:fldCharType="begin"/>
    </w:r>
    <w:r w:rsidRPr="001B2A03">
      <w:rPr>
        <w:color w:val="808080" w:themeColor="background1" w:themeShade="80"/>
        <w:spacing w:val="60"/>
      </w:rPr>
      <w:instrText xml:space="preserve"> PAGE   \* MERGEFORMAT </w:instrText>
    </w:r>
    <w:r w:rsidRPr="001B2A03">
      <w:rPr>
        <w:color w:val="808080" w:themeColor="background1" w:themeShade="80"/>
        <w:spacing w:val="60"/>
      </w:rPr>
      <w:fldChar w:fldCharType="separate"/>
    </w:r>
    <w:r w:rsidR="00BF3BF3" w:rsidRPr="00BF3BF3">
      <w:rPr>
        <w:b/>
        <w:bCs/>
        <w:noProof/>
        <w:color w:val="808080" w:themeColor="background1" w:themeShade="80"/>
        <w:spacing w:val="60"/>
      </w:rPr>
      <w:t>1</w:t>
    </w:r>
    <w:r w:rsidRPr="001B2A03">
      <w:rPr>
        <w:b/>
        <w:bCs/>
        <w:noProof/>
        <w:color w:val="808080" w:themeColor="background1" w:themeShade="80"/>
        <w:spacing w:val="60"/>
      </w:rPr>
      <w:fldChar w:fldCharType="end"/>
    </w:r>
  </w:p>
  <w:p w14:paraId="44AA9097" w14:textId="77777777" w:rsidR="00A9162A" w:rsidRDefault="00A9162A" w:rsidP="00A9162A">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6B06" w14:textId="77777777" w:rsidR="006D46D6" w:rsidRDefault="006D46D6">
      <w:r>
        <w:separator/>
      </w:r>
    </w:p>
  </w:footnote>
  <w:footnote w:type="continuationSeparator" w:id="0">
    <w:p w14:paraId="3072143B" w14:textId="77777777" w:rsidR="006D46D6" w:rsidRDefault="006D4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F855" w14:textId="77777777" w:rsidR="00A9162A" w:rsidRDefault="00A9162A" w:rsidP="00A9162A">
    <w:pPr>
      <w:rPr>
        <w:b/>
        <w:sz w:val="32"/>
        <w:szCs w:val="32"/>
        <w:u w:val="single"/>
      </w:rPr>
    </w:pPr>
    <w:r w:rsidRPr="0074771C">
      <w:rPr>
        <w:noProof/>
        <w:lang w:val="en-AU" w:eastAsia="en-AU"/>
      </w:rPr>
      <w:drawing>
        <wp:anchor distT="0" distB="0" distL="114300" distR="114300" simplePos="0" relativeHeight="251659264" behindDoc="0" locked="0" layoutInCell="1" allowOverlap="1" wp14:anchorId="085F83C1" wp14:editId="534E3A2F">
          <wp:simplePos x="0" y="0"/>
          <wp:positionH relativeFrom="page">
            <wp:posOffset>5390515</wp:posOffset>
          </wp:positionH>
          <wp:positionV relativeFrom="page">
            <wp:posOffset>133350</wp:posOffset>
          </wp:positionV>
          <wp:extent cx="2085975" cy="1087755"/>
          <wp:effectExtent l="0" t="0" r="9525" b="0"/>
          <wp:wrapNone/>
          <wp:docPr id="5" name="Picture 1" descr="Macintosh HD:Users:ingridburkett1:Desktop:MN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ngridburkett1:Desktop:MNRA Logo.png"/>
                  <pic:cNvPicPr>
                    <a:picLocks noChangeAspect="1" noChangeArrowheads="1"/>
                  </pic:cNvPicPr>
                </pic:nvPicPr>
                <pic:blipFill>
                  <a:blip r:embed="rId1"/>
                  <a:srcRect/>
                  <a:stretch>
                    <a:fillRect/>
                  </a:stretch>
                </pic:blipFill>
                <pic:spPr bwMode="auto">
                  <a:xfrm>
                    <a:off x="0" y="0"/>
                    <a:ext cx="2085975" cy="1087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61BCA12" w14:textId="77777777" w:rsidR="00A9162A" w:rsidRPr="001B2A03" w:rsidRDefault="00A9162A" w:rsidP="00A9162A">
    <w:pPr>
      <w:rPr>
        <w:b/>
        <w:sz w:val="28"/>
        <w:szCs w:val="28"/>
        <w:u w:val="single"/>
      </w:rPr>
    </w:pPr>
    <w:r w:rsidRPr="001B2A03">
      <w:rPr>
        <w:b/>
        <w:sz w:val="28"/>
        <w:szCs w:val="28"/>
        <w:u w:val="single"/>
      </w:rPr>
      <w:t>MOUNT NEBO RESIDENTS’</w:t>
    </w:r>
    <w:r>
      <w:rPr>
        <w:b/>
        <w:sz w:val="28"/>
        <w:szCs w:val="28"/>
        <w:u w:val="single"/>
      </w:rPr>
      <w:t xml:space="preserve"> </w:t>
    </w:r>
    <w:r w:rsidRPr="001B2A03">
      <w:rPr>
        <w:b/>
        <w:sz w:val="28"/>
        <w:szCs w:val="28"/>
        <w:u w:val="single"/>
      </w:rPr>
      <w:t xml:space="preserve">ASSOCIATION INC MEETING </w:t>
    </w:r>
  </w:p>
  <w:p w14:paraId="1323CB51" w14:textId="77777777" w:rsidR="00A9162A" w:rsidRDefault="00A9162A" w:rsidP="00A9162A">
    <w:pPr>
      <w:pStyle w:val="Header"/>
    </w:pPr>
    <w:r>
      <w:rPr>
        <w:noProof/>
        <w:lang w:val="en-AU" w:eastAsia="en-AU"/>
      </w:rPr>
      <mc:AlternateContent>
        <mc:Choice Requires="wps">
          <w:drawing>
            <wp:anchor distT="0" distB="0" distL="114300" distR="114300" simplePos="0" relativeHeight="251661312" behindDoc="0" locked="0" layoutInCell="1" allowOverlap="1" wp14:anchorId="7B1B0A51" wp14:editId="5767BF2F">
              <wp:simplePos x="0" y="0"/>
              <wp:positionH relativeFrom="page">
                <wp:posOffset>4025900</wp:posOffset>
              </wp:positionH>
              <wp:positionV relativeFrom="page">
                <wp:posOffset>2921000</wp:posOffset>
              </wp:positionV>
              <wp:extent cx="2384425" cy="1473200"/>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5832" w14:textId="77777777" w:rsidR="00A9162A" w:rsidRDefault="00A9162A" w:rsidP="00A9162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B0A51" id="_x0000_t202" coordsize="21600,21600" o:spt="202" path="m,l,21600r21600,l21600,xe">
              <v:stroke joinstyle="miter"/>
              <v:path gradientshapeok="t" o:connecttype="rect"/>
            </v:shapetype>
            <v:shape id="Text Box 2" o:spid="_x0000_s1026" type="#_x0000_t202" style="position:absolute;margin-left:317pt;margin-top:230pt;width:187.75pt;height:1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" filled="f" stroked="f">
              <v:textbox inset=",7.2pt,,7.2pt">
                <w:txbxContent>
                  <w:p w14:paraId="5FF05832" w14:textId="77777777" w:rsidR="00A9162A" w:rsidRDefault="00A9162A" w:rsidP="00A9162A"/>
                </w:txbxContent>
              </v:textbox>
              <w10:wrap type="tight" anchorx="page" anchory="page"/>
            </v:shape>
          </w:pict>
        </mc:Fallback>
      </mc:AlternateContent>
    </w:r>
    <w:r w:rsidRPr="0074771C">
      <w:rPr>
        <w:noProof/>
        <w:lang w:val="en-AU" w:eastAsia="en-AU"/>
      </w:rPr>
      <w:drawing>
        <wp:anchor distT="0" distB="0" distL="114300" distR="114300" simplePos="0" relativeHeight="251660288" behindDoc="0" locked="0" layoutInCell="1" allowOverlap="1" wp14:anchorId="421E4E5B" wp14:editId="1FB0E28F">
          <wp:simplePos x="0" y="0"/>
          <wp:positionH relativeFrom="page">
            <wp:posOffset>1143000</wp:posOffset>
          </wp:positionH>
          <wp:positionV relativeFrom="page">
            <wp:posOffset>10172700</wp:posOffset>
          </wp:positionV>
          <wp:extent cx="5257800" cy="114300"/>
          <wp:effectExtent l="25400" t="0" r="0" b="0"/>
          <wp:wrapNone/>
          <wp:docPr id="6" name="Picture 3" descr="Macintosh HD:Users:ingridburkett1:Desktop:MNRA address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ngridburkett1:Desktop:MNRA address line.png"/>
                  <pic:cNvPicPr>
                    <a:picLocks noChangeAspect="1" noChangeArrowheads="1"/>
                  </pic:cNvPicPr>
                </pic:nvPicPr>
                <pic:blipFill>
                  <a:blip r:embed="rId2"/>
                  <a:srcRect/>
                  <a:stretch>
                    <a:fillRect/>
                  </a:stretch>
                </pic:blipFill>
                <pic:spPr bwMode="auto">
                  <a:xfrm>
                    <a:off x="0" y="0"/>
                    <a:ext cx="5257800" cy="114300"/>
                  </a:xfrm>
                  <a:prstGeom prst="rect">
                    <a:avLst/>
                  </a:prstGeom>
                  <a:noFill/>
                  <a:ln w="9525">
                    <a:noFill/>
                    <a:miter lim="800000"/>
                    <a:headEnd/>
                    <a:tailEnd/>
                  </a:ln>
                </pic:spPr>
              </pic:pic>
            </a:graphicData>
          </a:graphic>
        </wp:anchor>
      </w:drawing>
    </w:r>
  </w:p>
  <w:p w14:paraId="5F3B8D6F" w14:textId="77777777" w:rsidR="00A9162A" w:rsidRDefault="00A91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24AE"/>
    <w:multiLevelType w:val="hybridMultilevel"/>
    <w:tmpl w:val="AF7801B6"/>
    <w:lvl w:ilvl="0" w:tplc="8B48D7DC">
      <w:numFmt w:val="bullet"/>
      <w:lvlText w:val="-"/>
      <w:lvlJc w:val="left"/>
      <w:pPr>
        <w:ind w:left="430" w:hanging="360"/>
      </w:pPr>
      <w:rPr>
        <w:rFonts w:ascii="Helvetica" w:eastAsiaTheme="minorHAnsi" w:hAnsi="Helvetica" w:cs="Helvetica"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 w15:restartNumberingAfterBreak="0">
    <w:nsid w:val="1917442F"/>
    <w:multiLevelType w:val="hybridMultilevel"/>
    <w:tmpl w:val="1488EFDE"/>
    <w:lvl w:ilvl="0" w:tplc="0C090001">
      <w:start w:val="1"/>
      <w:numFmt w:val="bullet"/>
      <w:lvlText w:val=""/>
      <w:lvlJc w:val="left"/>
      <w:pPr>
        <w:ind w:left="855" w:hanging="360"/>
      </w:pPr>
      <w:rPr>
        <w:rFonts w:ascii="Symbol" w:hAnsi="Symbol" w:hint="default"/>
      </w:rPr>
    </w:lvl>
    <w:lvl w:ilvl="1" w:tplc="0C090003">
      <w:start w:val="1"/>
      <w:numFmt w:val="bullet"/>
      <w:lvlText w:val="o"/>
      <w:lvlJc w:val="left"/>
      <w:pPr>
        <w:ind w:left="1575" w:hanging="360"/>
      </w:pPr>
      <w:rPr>
        <w:rFonts w:ascii="Courier New" w:hAnsi="Courier New" w:cs="Courier New" w:hint="default"/>
      </w:rPr>
    </w:lvl>
    <w:lvl w:ilvl="2" w:tplc="0C090005">
      <w:start w:val="1"/>
      <w:numFmt w:val="bullet"/>
      <w:lvlText w:val=""/>
      <w:lvlJc w:val="left"/>
      <w:pPr>
        <w:ind w:left="2295" w:hanging="360"/>
      </w:pPr>
      <w:rPr>
        <w:rFonts w:ascii="Wingdings" w:hAnsi="Wingdings" w:hint="default"/>
      </w:rPr>
    </w:lvl>
    <w:lvl w:ilvl="3" w:tplc="0C090001">
      <w:start w:val="1"/>
      <w:numFmt w:val="bullet"/>
      <w:lvlText w:val=""/>
      <w:lvlJc w:val="left"/>
      <w:pPr>
        <w:ind w:left="3015" w:hanging="360"/>
      </w:pPr>
      <w:rPr>
        <w:rFonts w:ascii="Symbol" w:hAnsi="Symbol" w:hint="default"/>
      </w:rPr>
    </w:lvl>
    <w:lvl w:ilvl="4" w:tplc="0C090003">
      <w:start w:val="1"/>
      <w:numFmt w:val="bullet"/>
      <w:lvlText w:val="o"/>
      <w:lvlJc w:val="left"/>
      <w:pPr>
        <w:ind w:left="3735" w:hanging="360"/>
      </w:pPr>
      <w:rPr>
        <w:rFonts w:ascii="Courier New" w:hAnsi="Courier New" w:cs="Courier New" w:hint="default"/>
      </w:rPr>
    </w:lvl>
    <w:lvl w:ilvl="5" w:tplc="0C090005">
      <w:start w:val="1"/>
      <w:numFmt w:val="bullet"/>
      <w:lvlText w:val=""/>
      <w:lvlJc w:val="left"/>
      <w:pPr>
        <w:ind w:left="4455" w:hanging="360"/>
      </w:pPr>
      <w:rPr>
        <w:rFonts w:ascii="Wingdings" w:hAnsi="Wingdings" w:hint="default"/>
      </w:rPr>
    </w:lvl>
    <w:lvl w:ilvl="6" w:tplc="0C090001">
      <w:start w:val="1"/>
      <w:numFmt w:val="bullet"/>
      <w:lvlText w:val=""/>
      <w:lvlJc w:val="left"/>
      <w:pPr>
        <w:ind w:left="5175" w:hanging="360"/>
      </w:pPr>
      <w:rPr>
        <w:rFonts w:ascii="Symbol" w:hAnsi="Symbol" w:hint="default"/>
      </w:rPr>
    </w:lvl>
    <w:lvl w:ilvl="7" w:tplc="0C090003">
      <w:start w:val="1"/>
      <w:numFmt w:val="bullet"/>
      <w:lvlText w:val="o"/>
      <w:lvlJc w:val="left"/>
      <w:pPr>
        <w:ind w:left="5895" w:hanging="360"/>
      </w:pPr>
      <w:rPr>
        <w:rFonts w:ascii="Courier New" w:hAnsi="Courier New" w:cs="Courier New" w:hint="default"/>
      </w:rPr>
    </w:lvl>
    <w:lvl w:ilvl="8" w:tplc="0C090005">
      <w:start w:val="1"/>
      <w:numFmt w:val="bullet"/>
      <w:lvlText w:val=""/>
      <w:lvlJc w:val="left"/>
      <w:pPr>
        <w:ind w:left="6615" w:hanging="360"/>
      </w:pPr>
      <w:rPr>
        <w:rFonts w:ascii="Wingdings" w:hAnsi="Wingdings" w:hint="default"/>
      </w:rPr>
    </w:lvl>
  </w:abstractNum>
  <w:abstractNum w:abstractNumId="2" w15:restartNumberingAfterBreak="0">
    <w:nsid w:val="1BAC5AB0"/>
    <w:multiLevelType w:val="hybridMultilevel"/>
    <w:tmpl w:val="AACC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92240"/>
    <w:multiLevelType w:val="hybridMultilevel"/>
    <w:tmpl w:val="AA589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B36C9A"/>
    <w:multiLevelType w:val="hybridMultilevel"/>
    <w:tmpl w:val="05BE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00CD4"/>
    <w:multiLevelType w:val="hybridMultilevel"/>
    <w:tmpl w:val="D2860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034F18"/>
    <w:multiLevelType w:val="hybridMultilevel"/>
    <w:tmpl w:val="04D6C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3A24CE"/>
    <w:multiLevelType w:val="hybridMultilevel"/>
    <w:tmpl w:val="0D94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803C7F"/>
    <w:multiLevelType w:val="hybridMultilevel"/>
    <w:tmpl w:val="20DE4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1C"/>
    <w:rsid w:val="00007472"/>
    <w:rsid w:val="0001060E"/>
    <w:rsid w:val="000414A9"/>
    <w:rsid w:val="000528D3"/>
    <w:rsid w:val="00065F84"/>
    <w:rsid w:val="000962D9"/>
    <w:rsid w:val="000C0C76"/>
    <w:rsid w:val="00120F6F"/>
    <w:rsid w:val="00157419"/>
    <w:rsid w:val="00173D8F"/>
    <w:rsid w:val="00180F16"/>
    <w:rsid w:val="00181A98"/>
    <w:rsid w:val="00190B1C"/>
    <w:rsid w:val="001B2A03"/>
    <w:rsid w:val="001D53AC"/>
    <w:rsid w:val="00287DB5"/>
    <w:rsid w:val="002A52FB"/>
    <w:rsid w:val="002B7AF6"/>
    <w:rsid w:val="002C42E6"/>
    <w:rsid w:val="002E6CCE"/>
    <w:rsid w:val="00306BFF"/>
    <w:rsid w:val="00314B34"/>
    <w:rsid w:val="00332D01"/>
    <w:rsid w:val="00353004"/>
    <w:rsid w:val="0036072B"/>
    <w:rsid w:val="00362AD9"/>
    <w:rsid w:val="0039567B"/>
    <w:rsid w:val="003D47D1"/>
    <w:rsid w:val="003E309A"/>
    <w:rsid w:val="00431274"/>
    <w:rsid w:val="00434079"/>
    <w:rsid w:val="004455C3"/>
    <w:rsid w:val="00466DE0"/>
    <w:rsid w:val="00467037"/>
    <w:rsid w:val="004F7F30"/>
    <w:rsid w:val="005009A7"/>
    <w:rsid w:val="00537982"/>
    <w:rsid w:val="00574EA4"/>
    <w:rsid w:val="005D02A6"/>
    <w:rsid w:val="005D0A89"/>
    <w:rsid w:val="006519FD"/>
    <w:rsid w:val="00657935"/>
    <w:rsid w:val="00684AFC"/>
    <w:rsid w:val="006D46D6"/>
    <w:rsid w:val="006D5A21"/>
    <w:rsid w:val="006E4EF3"/>
    <w:rsid w:val="00705928"/>
    <w:rsid w:val="007229D6"/>
    <w:rsid w:val="0074771C"/>
    <w:rsid w:val="00775F63"/>
    <w:rsid w:val="007C4F61"/>
    <w:rsid w:val="007C56DF"/>
    <w:rsid w:val="00861E9B"/>
    <w:rsid w:val="008C1955"/>
    <w:rsid w:val="008D73A8"/>
    <w:rsid w:val="008E325A"/>
    <w:rsid w:val="009011DF"/>
    <w:rsid w:val="00950348"/>
    <w:rsid w:val="0095137F"/>
    <w:rsid w:val="009F6FBA"/>
    <w:rsid w:val="00A33F63"/>
    <w:rsid w:val="00A343CC"/>
    <w:rsid w:val="00A50184"/>
    <w:rsid w:val="00A9162A"/>
    <w:rsid w:val="00AA7740"/>
    <w:rsid w:val="00AB3D1F"/>
    <w:rsid w:val="00AE25EF"/>
    <w:rsid w:val="00AE69CE"/>
    <w:rsid w:val="00AF1D85"/>
    <w:rsid w:val="00B3660B"/>
    <w:rsid w:val="00B43942"/>
    <w:rsid w:val="00B521A2"/>
    <w:rsid w:val="00BB364E"/>
    <w:rsid w:val="00BC08AE"/>
    <w:rsid w:val="00BE36C6"/>
    <w:rsid w:val="00BF3BF3"/>
    <w:rsid w:val="00C201B3"/>
    <w:rsid w:val="00C30083"/>
    <w:rsid w:val="00C55A8B"/>
    <w:rsid w:val="00C8776D"/>
    <w:rsid w:val="00D40FCA"/>
    <w:rsid w:val="00D473F7"/>
    <w:rsid w:val="00D52856"/>
    <w:rsid w:val="00D6737A"/>
    <w:rsid w:val="00D936AB"/>
    <w:rsid w:val="00DA1DA0"/>
    <w:rsid w:val="00DD25A3"/>
    <w:rsid w:val="00DF446C"/>
    <w:rsid w:val="00E066E3"/>
    <w:rsid w:val="00E45E56"/>
    <w:rsid w:val="00E47272"/>
    <w:rsid w:val="00E50642"/>
    <w:rsid w:val="00E72F9C"/>
    <w:rsid w:val="00E76AE0"/>
    <w:rsid w:val="00EB7455"/>
    <w:rsid w:val="00EC3B54"/>
    <w:rsid w:val="00F02A61"/>
    <w:rsid w:val="00F45C4D"/>
    <w:rsid w:val="00F529FF"/>
    <w:rsid w:val="00F959AB"/>
    <w:rsid w:val="00FA0BAB"/>
    <w:rsid w:val="00FB565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BB61"/>
  <w15:docId w15:val="{CE8B1931-5210-426D-ABDD-B33BD64B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B1"/>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71C"/>
    <w:pPr>
      <w:tabs>
        <w:tab w:val="center" w:pos="4320"/>
        <w:tab w:val="right" w:pos="8640"/>
      </w:tabs>
    </w:pPr>
  </w:style>
  <w:style w:type="character" w:customStyle="1" w:styleId="HeaderChar">
    <w:name w:val="Header Char"/>
    <w:basedOn w:val="DefaultParagraphFont"/>
    <w:link w:val="Header"/>
    <w:uiPriority w:val="99"/>
    <w:rsid w:val="0074771C"/>
    <w:rPr>
      <w:rFonts w:ascii="Helvetica" w:hAnsi="Helvetica"/>
      <w:sz w:val="22"/>
    </w:rPr>
  </w:style>
  <w:style w:type="paragraph" w:styleId="Footer">
    <w:name w:val="footer"/>
    <w:basedOn w:val="Normal"/>
    <w:link w:val="FooterChar"/>
    <w:uiPriority w:val="99"/>
    <w:unhideWhenUsed/>
    <w:rsid w:val="0074771C"/>
    <w:pPr>
      <w:tabs>
        <w:tab w:val="center" w:pos="4320"/>
        <w:tab w:val="right" w:pos="8640"/>
      </w:tabs>
    </w:pPr>
  </w:style>
  <w:style w:type="character" w:customStyle="1" w:styleId="FooterChar">
    <w:name w:val="Footer Char"/>
    <w:basedOn w:val="DefaultParagraphFont"/>
    <w:link w:val="Footer"/>
    <w:uiPriority w:val="99"/>
    <w:rsid w:val="0074771C"/>
    <w:rPr>
      <w:rFonts w:ascii="Helvetica" w:hAnsi="Helvetica"/>
      <w:sz w:val="22"/>
    </w:rPr>
  </w:style>
  <w:style w:type="table" w:styleId="TableGrid">
    <w:name w:val="Table Grid"/>
    <w:basedOn w:val="TableNormal"/>
    <w:uiPriority w:val="59"/>
    <w:rsid w:val="001B2A03"/>
    <w:rPr>
      <w:rFonts w:eastAsiaTheme="minorEastAsia"/>
      <w:sz w:val="22"/>
      <w:szCs w:val="22"/>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80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7534C-26F8-4E03-9DB7-90116F9E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Local Change Works</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Carmel Black</cp:lastModifiedBy>
  <cp:revision>4</cp:revision>
  <cp:lastPrinted>2016-03-22T11:20:00Z</cp:lastPrinted>
  <dcterms:created xsi:type="dcterms:W3CDTF">2021-03-12T02:09:00Z</dcterms:created>
  <dcterms:modified xsi:type="dcterms:W3CDTF">2022-03-01T11:58:00Z</dcterms:modified>
</cp:coreProperties>
</file>